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36"/>
          <w:szCs w:val="36"/>
        </w:rPr>
      </w:pP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36"/>
          <w:szCs w:val="36"/>
        </w:rPr>
      </w:pPr>
    </w:p>
    <w:p w:rsidR="0063230E" w:rsidRDefault="00B92260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noProof/>
          <w:color w:val="333333"/>
          <w:sz w:val="36"/>
          <w:szCs w:val="36"/>
        </w:rPr>
        <w:drawing>
          <wp:inline distT="0" distB="0" distL="0" distR="0">
            <wp:extent cx="2893833" cy="2056144"/>
            <wp:effectExtent l="38100" t="19050" r="39867" b="20306"/>
            <wp:docPr id="1" name="Рисунок 0" descr="++но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+нотк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7553" cy="2058787"/>
                    </a:xfrm>
                    <a:prstGeom prst="ellipse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36"/>
          <w:szCs w:val="36"/>
        </w:rPr>
      </w:pP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40"/>
          <w:szCs w:val="40"/>
        </w:rPr>
      </w:pPr>
    </w:p>
    <w:p w:rsidR="0063230E" w:rsidRPr="00AF41AA" w:rsidRDefault="0063230E" w:rsidP="00AF41AA">
      <w:pPr>
        <w:pStyle w:val="a4"/>
        <w:shd w:val="clear" w:color="auto" w:fill="FFFFFF"/>
        <w:spacing w:before="0" w:beforeAutospacing="0" w:after="153" w:afterAutospacing="0" w:line="266" w:lineRule="atLeast"/>
        <w:ind w:hanging="567"/>
        <w:jc w:val="center"/>
        <w:rPr>
          <w:rFonts w:ascii="Verdana" w:hAnsi="Verdana"/>
          <w:b/>
          <w:bCs/>
          <w:i/>
          <w:color w:val="C00000"/>
          <w:sz w:val="40"/>
          <w:szCs w:val="40"/>
        </w:rPr>
      </w:pPr>
      <w:r w:rsidRPr="00AF41AA">
        <w:rPr>
          <w:rFonts w:ascii="Verdana" w:hAnsi="Verdana"/>
          <w:b/>
          <w:bCs/>
          <w:i/>
          <w:color w:val="C00000"/>
          <w:sz w:val="40"/>
          <w:szCs w:val="40"/>
        </w:rPr>
        <w:t xml:space="preserve">МУЗЫКАЛЬНЫЕ ИГРЫ </w:t>
      </w:r>
    </w:p>
    <w:p w:rsidR="0063230E" w:rsidRPr="00AF41AA" w:rsidRDefault="0063230E" w:rsidP="00AF41AA">
      <w:pPr>
        <w:pStyle w:val="a4"/>
        <w:shd w:val="clear" w:color="auto" w:fill="FFFFFF"/>
        <w:spacing w:before="0" w:beforeAutospacing="0" w:after="153" w:afterAutospacing="0" w:line="266" w:lineRule="atLeast"/>
        <w:ind w:hanging="567"/>
        <w:jc w:val="center"/>
        <w:rPr>
          <w:rFonts w:ascii="Verdana" w:hAnsi="Verdana"/>
          <w:b/>
          <w:bCs/>
          <w:i/>
          <w:color w:val="C00000"/>
          <w:sz w:val="40"/>
          <w:szCs w:val="40"/>
        </w:rPr>
      </w:pPr>
      <w:r w:rsidRPr="00AF41AA">
        <w:rPr>
          <w:rFonts w:ascii="Verdana" w:hAnsi="Verdana"/>
          <w:b/>
          <w:bCs/>
          <w:i/>
          <w:color w:val="C00000"/>
          <w:sz w:val="40"/>
          <w:szCs w:val="40"/>
        </w:rPr>
        <w:t>ДЛЯ ДЕТЕЙ СТАРШЕГО ДОШКОЛЬНОГО ВОЗРАСТА</w:t>
      </w:r>
    </w:p>
    <w:p w:rsidR="0063230E" w:rsidRPr="00AF41AA" w:rsidRDefault="0063230E" w:rsidP="00AF41AA">
      <w:pPr>
        <w:pStyle w:val="a4"/>
        <w:shd w:val="clear" w:color="auto" w:fill="FFFFFF"/>
        <w:spacing w:before="0" w:beforeAutospacing="0" w:after="153" w:afterAutospacing="0" w:line="266" w:lineRule="atLeast"/>
        <w:ind w:hanging="567"/>
        <w:jc w:val="center"/>
        <w:rPr>
          <w:rFonts w:ascii="Verdana" w:hAnsi="Verdana"/>
          <w:b/>
          <w:bCs/>
          <w:i/>
          <w:color w:val="943634" w:themeColor="accent2" w:themeShade="BF"/>
          <w:sz w:val="40"/>
          <w:szCs w:val="40"/>
        </w:rPr>
      </w:pPr>
    </w:p>
    <w:p w:rsidR="0063230E" w:rsidRDefault="00B92260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1003300</wp:posOffset>
            </wp:positionH>
            <wp:positionV relativeFrom="margin">
              <wp:posOffset>5265420</wp:posOffset>
            </wp:positionV>
            <wp:extent cx="3743960" cy="1979295"/>
            <wp:effectExtent l="19050" t="0" r="8890" b="0"/>
            <wp:wrapSquare wrapText="bothSides"/>
            <wp:docPr id="2" name="Рисунок 1" descr="ребя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ятк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B92260" w:rsidRDefault="00B92260" w:rsidP="00532820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i/>
          <w:color w:val="C00000"/>
          <w:sz w:val="28"/>
          <w:szCs w:val="28"/>
        </w:rPr>
      </w:pPr>
    </w:p>
    <w:p w:rsidR="00B92260" w:rsidRDefault="00B92260" w:rsidP="00532820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i/>
          <w:color w:val="C00000"/>
          <w:sz w:val="28"/>
          <w:szCs w:val="28"/>
        </w:rPr>
      </w:pPr>
    </w:p>
    <w:p w:rsidR="00B92260" w:rsidRDefault="00B92260" w:rsidP="00532820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i/>
          <w:color w:val="C00000"/>
          <w:sz w:val="28"/>
          <w:szCs w:val="28"/>
        </w:rPr>
      </w:pPr>
    </w:p>
    <w:p w:rsidR="00B92260" w:rsidRDefault="00B92260" w:rsidP="00532820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i/>
          <w:color w:val="C00000"/>
          <w:sz w:val="28"/>
          <w:szCs w:val="28"/>
        </w:rPr>
      </w:pPr>
    </w:p>
    <w:p w:rsidR="008F1DBB" w:rsidRDefault="00BB76E6" w:rsidP="008F1DBB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i/>
          <w:color w:val="C00000"/>
          <w:sz w:val="28"/>
          <w:szCs w:val="28"/>
        </w:rPr>
      </w:pPr>
      <w:r w:rsidRPr="00AF41AA">
        <w:rPr>
          <w:rFonts w:ascii="Verdana" w:hAnsi="Verdana"/>
          <w:b/>
          <w:bCs/>
          <w:i/>
          <w:color w:val="C00000"/>
          <w:sz w:val="28"/>
          <w:szCs w:val="28"/>
        </w:rPr>
        <w:t>ПОДГОТОВИЛА МУЗЫКАЛЬНЫЙ РУКОВОДИТЕЛЬ</w:t>
      </w:r>
    </w:p>
    <w:p w:rsidR="00BB76E6" w:rsidRPr="008F1DBB" w:rsidRDefault="008F1DBB" w:rsidP="008F1DBB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b/>
          <w:bCs/>
          <w:color w:val="C00000"/>
          <w:sz w:val="40"/>
          <w:szCs w:val="40"/>
        </w:rPr>
      </w:pPr>
      <w:proofErr w:type="spellStart"/>
      <w:r w:rsidRPr="008F1DBB">
        <w:rPr>
          <w:b/>
          <w:bCs/>
          <w:color w:val="C00000"/>
          <w:sz w:val="40"/>
          <w:szCs w:val="40"/>
        </w:rPr>
        <w:t>Пыженко</w:t>
      </w:r>
      <w:proofErr w:type="spellEnd"/>
      <w:r w:rsidRPr="008F1DBB">
        <w:rPr>
          <w:b/>
          <w:bCs/>
          <w:color w:val="C00000"/>
          <w:sz w:val="40"/>
          <w:szCs w:val="40"/>
        </w:rPr>
        <w:t xml:space="preserve"> И.С.</w:t>
      </w:r>
    </w:p>
    <w:p w:rsidR="0063230E" w:rsidRPr="00BB76E6" w:rsidRDefault="0063230E" w:rsidP="00BB76E6">
      <w:pPr>
        <w:pStyle w:val="a4"/>
        <w:shd w:val="clear" w:color="auto" w:fill="FFFFFF"/>
        <w:spacing w:before="0" w:beforeAutospacing="0" w:after="153" w:afterAutospacing="0" w:line="266" w:lineRule="atLeast"/>
        <w:jc w:val="right"/>
        <w:rPr>
          <w:rFonts w:ascii="Verdana" w:hAnsi="Verdana"/>
          <w:b/>
          <w:bCs/>
          <w:i/>
          <w:color w:val="333333"/>
          <w:sz w:val="28"/>
          <w:szCs w:val="28"/>
        </w:rPr>
      </w:pPr>
    </w:p>
    <w:p w:rsidR="0063230E" w:rsidRDefault="0063230E" w:rsidP="00A12F95">
      <w:pPr>
        <w:pStyle w:val="a4"/>
        <w:shd w:val="clear" w:color="auto" w:fill="FFFFFF"/>
        <w:spacing w:before="0" w:beforeAutospacing="0" w:after="153" w:afterAutospacing="0" w:line="266" w:lineRule="atLeast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B92260" w:rsidRDefault="00B92260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/>
        <w:rPr>
          <w:rFonts w:ascii="Verdana" w:hAnsi="Verdana"/>
          <w:b/>
          <w:bCs/>
          <w:color w:val="C00000"/>
          <w:sz w:val="28"/>
          <w:szCs w:val="28"/>
        </w:rPr>
      </w:pP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«АПЛОДИСМЕНТЫ»</w:t>
      </w:r>
    </w:p>
    <w:p w:rsidR="0035380A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Одна из самых простых музыкальных игр – на запоминание прохлопанного ритма. 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 И так по кругу.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Игру можно постепенно усложнять, вводя в ритмический рисунок простейшие возгласы или слова, например: «И раз!», «</w:t>
      </w:r>
      <w:proofErr w:type="spellStart"/>
      <w:r w:rsidRPr="00AF41AA">
        <w:rPr>
          <w:rFonts w:ascii="Verdana" w:hAnsi="Verdana"/>
          <w:color w:val="C00000"/>
          <w:sz w:val="28"/>
          <w:szCs w:val="28"/>
        </w:rPr>
        <w:t>Оле-оле-оле</w:t>
      </w:r>
      <w:proofErr w:type="spellEnd"/>
      <w:r w:rsidR="0035380A" w:rsidRPr="00AF41AA">
        <w:rPr>
          <w:rFonts w:ascii="Verdana" w:hAnsi="Verdana"/>
          <w:color w:val="C00000"/>
          <w:sz w:val="28"/>
          <w:szCs w:val="28"/>
        </w:rPr>
        <w:t>!</w:t>
      </w:r>
      <w:r w:rsidRPr="00AF41AA">
        <w:rPr>
          <w:rFonts w:ascii="Verdana" w:hAnsi="Verdana"/>
          <w:color w:val="C00000"/>
          <w:sz w:val="28"/>
          <w:szCs w:val="28"/>
        </w:rPr>
        <w:t>», «Раз, два, три</w:t>
      </w:r>
      <w:r w:rsidR="0035380A" w:rsidRPr="00AF41AA">
        <w:rPr>
          <w:rFonts w:ascii="Verdana" w:hAnsi="Verdana"/>
          <w:color w:val="C00000"/>
          <w:sz w:val="28"/>
          <w:szCs w:val="28"/>
        </w:rPr>
        <w:t>!</w:t>
      </w:r>
      <w:r w:rsidRPr="00AF41AA">
        <w:rPr>
          <w:rFonts w:ascii="Verdana" w:hAnsi="Verdana"/>
          <w:color w:val="C00000"/>
          <w:sz w:val="28"/>
          <w:szCs w:val="28"/>
        </w:rPr>
        <w:t>» и т. д. Можно использовать какие-нибудь смешные присказки или поговорки, проговаривая их ритмически организованно.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«СТУЧАЛКИ»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8"/>
          <w:szCs w:val="28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 xml:space="preserve">Более сложным примером игры является игра с применением каких-либо музыкальных инструментов. Все подойдет: деревянные ложки, палочки, металлические столовые приборы, какие-нибудь трещотки, детские погремушки. </w:t>
      </w:r>
      <w:r w:rsidR="00BB76E6" w:rsidRPr="00AF41AA">
        <w:rPr>
          <w:rFonts w:ascii="Verdana" w:hAnsi="Verdana"/>
          <w:color w:val="C00000"/>
          <w:sz w:val="28"/>
          <w:szCs w:val="28"/>
        </w:rPr>
        <w:t xml:space="preserve">Можно </w:t>
      </w:r>
      <w:r w:rsidRPr="00AF41AA">
        <w:rPr>
          <w:rFonts w:ascii="Verdana" w:hAnsi="Verdana"/>
          <w:color w:val="C00000"/>
          <w:sz w:val="28"/>
          <w:szCs w:val="28"/>
        </w:rPr>
        <w:t>использовать разные по тембру материалы – деревянные шкатулочки или коробочки, металлические банки и кастрюли. Стучать по ним можно металлическими палочками или ложками.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="0035380A" w:rsidRPr="00AF41AA">
        <w:rPr>
          <w:rFonts w:ascii="Verdana" w:hAnsi="Verdana"/>
          <w:color w:val="C00000"/>
          <w:sz w:val="28"/>
          <w:szCs w:val="28"/>
        </w:rPr>
        <w:t>З</w:t>
      </w:r>
      <w:r w:rsidRPr="00AF41AA">
        <w:rPr>
          <w:rFonts w:ascii="Verdana" w:hAnsi="Verdana"/>
          <w:color w:val="C00000"/>
          <w:sz w:val="28"/>
          <w:szCs w:val="28"/>
        </w:rPr>
        <w:t>адача усложняется тем, что теперь мы развиваем и тембровую память. В игре участвуют несколько детей. Один из них, первый, должен придумать и «проиграть», то есть попросту простучать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«перебивкой» тембра в тех же местах.</w:t>
      </w:r>
    </w:p>
    <w:p w:rsidR="008C5979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8"/>
          <w:szCs w:val="28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</w:p>
    <w:p w:rsidR="00B92260" w:rsidRDefault="00B92260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B92260" w:rsidRDefault="00B92260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«ВОСЬМЕРКА»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Дети встают в круг, воспитатель вместе с ними. По его сигналу все игроки делают глубокий вдох, чтобы живот получился «надутым», подгибают одну ногу, немного наклоняются вперед и начинают считать до восьми, до тех пор, пока живот «не спустится» – выдох. Воздух нужно расходовать постепенно.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proofErr w:type="gramStart"/>
      <w:r w:rsidRPr="00AF41AA">
        <w:rPr>
          <w:rFonts w:ascii="Verdana" w:hAnsi="Verdana"/>
          <w:color w:val="C00000"/>
          <w:sz w:val="28"/>
          <w:szCs w:val="28"/>
        </w:rPr>
        <w:t>Счет (раз, два, три, четыре, пять, шесть, семь, восемь) повторяется, пока не закончится дыхание.</w:t>
      </w:r>
      <w:proofErr w:type="gramEnd"/>
      <w:r w:rsidRPr="00AF41AA">
        <w:rPr>
          <w:rFonts w:ascii="Verdana" w:hAnsi="Verdana"/>
          <w:color w:val="C00000"/>
          <w:sz w:val="28"/>
          <w:szCs w:val="28"/>
        </w:rPr>
        <w:t xml:space="preserve"> Ребенок может выдохнуть на счет пять во втором повторе. В этом случае, как только он чувствует, что живот «спустился», опускает ногу и ждет, пока остальные закончат считать.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Как только все дети перестают считать, воспитатель снова дает сигнал и повторяет упражнение. Его можно повторять до тех пор, пока дети не начнут на один вдох повторять счет несколько раз до восьми.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«ЗВУКИ ВОКРУГ НАС»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пропеть». Начинает по очереди спрашивать: «Какой звук слышишь ты? Попробуй воспроизвести его голосом». Дети могут называть любые звуки, независимо от того, слышат они их в данный момент или нет.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 xml:space="preserve">Например, ребенок говорит, что слышит гул летящего самолета. </w:t>
      </w:r>
      <w:r w:rsidR="0035380A" w:rsidRPr="00AF41AA">
        <w:rPr>
          <w:rFonts w:ascii="Verdana" w:hAnsi="Verdana"/>
          <w:color w:val="C00000"/>
          <w:sz w:val="28"/>
          <w:szCs w:val="28"/>
        </w:rPr>
        <w:t xml:space="preserve">Воспитатель </w:t>
      </w:r>
      <w:r w:rsidRPr="00AF41AA">
        <w:rPr>
          <w:rFonts w:ascii="Verdana" w:hAnsi="Verdana"/>
          <w:color w:val="C00000"/>
          <w:sz w:val="28"/>
          <w:szCs w:val="28"/>
        </w:rPr>
        <w:t>дает тонику (</w:t>
      </w:r>
      <w:r w:rsidR="00AF1BA0" w:rsidRPr="00AF41AA">
        <w:rPr>
          <w:rFonts w:ascii="Verdana" w:hAnsi="Verdana"/>
          <w:color w:val="C00000"/>
          <w:sz w:val="28"/>
          <w:szCs w:val="28"/>
        </w:rPr>
        <w:t>«</w:t>
      </w:r>
      <w:r w:rsidRPr="00AF41AA">
        <w:rPr>
          <w:rFonts w:ascii="Verdana" w:hAnsi="Verdana"/>
          <w:color w:val="C00000"/>
          <w:sz w:val="28"/>
          <w:szCs w:val="28"/>
        </w:rPr>
        <w:t>до</w:t>
      </w:r>
      <w:r w:rsidR="00AF1BA0" w:rsidRPr="00AF41AA">
        <w:rPr>
          <w:rFonts w:ascii="Verdana" w:hAnsi="Verdana"/>
          <w:color w:val="C00000"/>
          <w:sz w:val="28"/>
          <w:szCs w:val="28"/>
        </w:rPr>
        <w:t>»</w:t>
      </w:r>
      <w:r w:rsidRPr="00AF41AA">
        <w:rPr>
          <w:rFonts w:ascii="Verdana" w:hAnsi="Verdana"/>
          <w:color w:val="C00000"/>
          <w:sz w:val="28"/>
          <w:szCs w:val="28"/>
        </w:rPr>
        <w:t xml:space="preserve"> первой октавы). Ребенок поет на одном звуке: </w:t>
      </w:r>
      <w:r w:rsidR="0035380A" w:rsidRPr="00AF41AA">
        <w:rPr>
          <w:rFonts w:ascii="Verdana" w:hAnsi="Verdana"/>
          <w:color w:val="C00000"/>
          <w:sz w:val="28"/>
          <w:szCs w:val="28"/>
        </w:rPr>
        <w:t>«</w:t>
      </w:r>
      <w:proofErr w:type="spellStart"/>
      <w:r w:rsidR="0035380A" w:rsidRPr="00AF41AA">
        <w:rPr>
          <w:rFonts w:ascii="Verdana" w:hAnsi="Verdana"/>
          <w:color w:val="C00000"/>
          <w:sz w:val="28"/>
          <w:szCs w:val="28"/>
        </w:rPr>
        <w:t>У</w:t>
      </w:r>
      <w:r w:rsidRPr="00AF41AA">
        <w:rPr>
          <w:rFonts w:ascii="Verdana" w:hAnsi="Verdana"/>
          <w:color w:val="C00000"/>
          <w:sz w:val="28"/>
          <w:szCs w:val="28"/>
        </w:rPr>
        <w:t>-у-у-у-у</w:t>
      </w:r>
      <w:proofErr w:type="spellEnd"/>
      <w:r w:rsidR="0035380A" w:rsidRPr="00AF41AA">
        <w:rPr>
          <w:rFonts w:ascii="Verdana" w:hAnsi="Verdana"/>
          <w:color w:val="C00000"/>
          <w:sz w:val="28"/>
          <w:szCs w:val="28"/>
        </w:rPr>
        <w:t>!»</w:t>
      </w:r>
      <w:r w:rsidRPr="00AF41AA">
        <w:rPr>
          <w:rFonts w:ascii="Verdana" w:hAnsi="Verdana"/>
          <w:color w:val="C00000"/>
          <w:sz w:val="28"/>
          <w:szCs w:val="28"/>
        </w:rPr>
        <w:t xml:space="preserve"> Воспитатель спрашивает, как можно изобразить приближающийся самолет, и предлагает сделать это хором. Дети поют на одном звуке, постепенно усиливая звучание. «А теперь давайте покажем, что самолет улетел», – говорит руководитель. Дети поют на одном звуке, постепенно ослабляя звучание.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</w:p>
    <w:p w:rsidR="008C5979" w:rsidRDefault="008C5979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8C5979" w:rsidRDefault="008C5979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«ОЗВУЧИВАНИЕ»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 xml:space="preserve">Для этой игры руководитель подбирает какую-нибудь детскую сказку или рассказ, который нужно инсценировать. Но вместо слов дети должны использовать гласные звуки и </w:t>
      </w:r>
      <w:proofErr w:type="spellStart"/>
      <w:r w:rsidRPr="00AF41AA">
        <w:rPr>
          <w:rFonts w:ascii="Verdana" w:hAnsi="Verdana"/>
          <w:color w:val="C00000"/>
          <w:sz w:val="28"/>
          <w:szCs w:val="28"/>
        </w:rPr>
        <w:t>пропевать</w:t>
      </w:r>
      <w:proofErr w:type="spellEnd"/>
      <w:r w:rsidRPr="00AF41AA">
        <w:rPr>
          <w:rFonts w:ascii="Verdana" w:hAnsi="Verdana"/>
          <w:color w:val="C00000"/>
          <w:sz w:val="28"/>
          <w:szCs w:val="28"/>
        </w:rPr>
        <w:t xml:space="preserve"> фразы. С помощью звуков и интонации нужно отразить переживания персонажей, эмоции.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proofErr w:type="gramStart"/>
      <w:r w:rsidRPr="00AF41AA">
        <w:rPr>
          <w:rFonts w:ascii="Verdana" w:hAnsi="Verdana"/>
          <w:color w:val="C00000"/>
          <w:sz w:val="28"/>
          <w:szCs w:val="28"/>
        </w:rPr>
        <w:t>Например, звук «и» – улыбка, презрение, сожаление;</w:t>
      </w:r>
      <w:r w:rsidR="003E2B2B" w:rsidRPr="00AF41AA">
        <w:rPr>
          <w:rFonts w:ascii="Verdana" w:hAnsi="Verdana"/>
          <w:color w:val="C00000"/>
          <w:sz w:val="28"/>
          <w:szCs w:val="28"/>
        </w:rPr>
        <w:t xml:space="preserve"> звук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«о» – восхищение, удивление, боль; звук «а» – крик, боль, радость, и т. д.</w:t>
      </w:r>
      <w:proofErr w:type="gramEnd"/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proofErr w:type="gramStart"/>
      <w:r w:rsidRPr="00AF41AA">
        <w:rPr>
          <w:rFonts w:ascii="Verdana" w:hAnsi="Verdana"/>
          <w:color w:val="C00000"/>
          <w:sz w:val="28"/>
          <w:szCs w:val="28"/>
        </w:rPr>
        <w:t>Можно использовать также междометия: ах, ух, эх, эй, ай, ой; но только гласные звуки, входящие в их состав, дети должны пропеть.</w:t>
      </w:r>
      <w:proofErr w:type="gramEnd"/>
      <w:r w:rsidRPr="00AF41AA">
        <w:rPr>
          <w:rFonts w:ascii="Verdana" w:hAnsi="Verdana"/>
          <w:color w:val="C00000"/>
          <w:sz w:val="28"/>
          <w:szCs w:val="28"/>
        </w:rPr>
        <w:t xml:space="preserve"> Руководитель может заранее распределить между детьми, кто каким звуком будет петь. По ходу игры руководитель играет на музыкальном инструменте просто отдельные звуки, которые дети будут пропеть.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Для этой игры подойдут сказки «Колобок», «Теремок», «Муха-Цокотуха».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</w:p>
    <w:p w:rsidR="008C5979" w:rsidRDefault="008C5979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8"/>
          <w:szCs w:val="28"/>
        </w:rPr>
      </w:pP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  <w:r w:rsidRPr="00AF41AA">
        <w:rPr>
          <w:rFonts w:ascii="Verdana" w:hAnsi="Verdana"/>
          <w:b/>
          <w:bCs/>
          <w:color w:val="C00000"/>
          <w:sz w:val="28"/>
          <w:szCs w:val="28"/>
        </w:rPr>
        <w:t>«ЗАРИСОВКИ»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Воспитатель ставит различные отрывки из музыкальных произведений.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Участники игры, прослушав мелодию, пытаются выразить свои мысли художествен</w:t>
      </w:r>
      <w:r w:rsidR="003E2B2B" w:rsidRPr="00AF41AA">
        <w:rPr>
          <w:rFonts w:ascii="Verdana" w:hAnsi="Verdana"/>
          <w:color w:val="C00000"/>
          <w:sz w:val="28"/>
          <w:szCs w:val="28"/>
        </w:rPr>
        <w:t>но, с помощью карандаша, ручки, и</w:t>
      </w:r>
      <w:r w:rsidRPr="00AF41AA">
        <w:rPr>
          <w:rFonts w:ascii="Verdana" w:hAnsi="Verdana"/>
          <w:color w:val="C00000"/>
          <w:sz w:val="28"/>
          <w:szCs w:val="28"/>
        </w:rPr>
        <w:t>зобразить то, что они думают, как воспринимают прослушанную мелодию</w:t>
      </w:r>
      <w:r w:rsidR="003E2B2B" w:rsidRPr="00AF41AA">
        <w:rPr>
          <w:rFonts w:ascii="Verdana" w:hAnsi="Verdana"/>
          <w:color w:val="C00000"/>
          <w:sz w:val="28"/>
          <w:szCs w:val="28"/>
        </w:rPr>
        <w:t>.</w:t>
      </w:r>
      <w:r w:rsidRPr="00AF41AA">
        <w:rPr>
          <w:rFonts w:ascii="Verdana" w:hAnsi="Verdana"/>
          <w:color w:val="C00000"/>
          <w:sz w:val="28"/>
          <w:szCs w:val="28"/>
        </w:rPr>
        <w:t xml:space="preserve"> Рисовать можно во время звучания музыки.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Когда дети закончат рисовать (время, которое отводится на рисование, – 15—20 минут), они обмениваются своими «произведениями искусства» и рассказывают, как они поняли рисунки других.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</w:p>
    <w:p w:rsidR="003E2B2B" w:rsidRPr="00AF41AA" w:rsidRDefault="003E2B2B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3E2B2B" w:rsidRPr="00AF41AA" w:rsidRDefault="003E2B2B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8C5979" w:rsidRDefault="008C5979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8"/>
          <w:szCs w:val="28"/>
        </w:rPr>
      </w:pPr>
    </w:p>
    <w:p w:rsidR="008C5979" w:rsidRDefault="008C5979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8"/>
          <w:szCs w:val="28"/>
        </w:rPr>
      </w:pP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«ПАНТОМИМА»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Дети разделяются на две группы.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Воспитатель дает прослушать</w:t>
      </w:r>
      <w:r w:rsidR="003E2B2B" w:rsidRPr="00AF41AA">
        <w:rPr>
          <w:rFonts w:ascii="Verdana" w:hAnsi="Verdana"/>
          <w:color w:val="C00000"/>
          <w:sz w:val="28"/>
          <w:szCs w:val="28"/>
        </w:rPr>
        <w:t xml:space="preserve"> музыку</w:t>
      </w:r>
      <w:r w:rsidRPr="00AF41AA">
        <w:rPr>
          <w:rFonts w:ascii="Verdana" w:hAnsi="Verdana"/>
          <w:color w:val="C00000"/>
          <w:sz w:val="28"/>
          <w:szCs w:val="28"/>
        </w:rPr>
        <w:t xml:space="preserve"> по магнитофону. Музыка может быть самой разной: классической, танцевальной, современной эстрадной, из детских песен, сказок, фильмов. Дети внимательно слушают музыку.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Затем ведущий дает время (5—7 минут) каждой команде, чтобы участники обдумали и посоветовались, что они будут изображать. Придуманная пантомима, сценка, в которой действующие лица не говорят, а выражают все с помощью жестов, мимики лица, должна быть понятна другой группе.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После того как дети 5—7 минут поразмышляют над заданием, воспитатель еще раз дает прослушать музыку. В придуманной сценке дети отражают характер музыки. Если музыка грустная, участники должны изобразить это движениями, жестами, мимикой (плачем, тоскливым выражением лица), обыграть это в сюжете.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Когда одна группа показывает, другая внимательно смотрит и пытается понять сценку. Проигрывает та команда, которая не сумела достаточно ясно отразить в своей сценке мелодию, и действия этой группы не были понятны другой команде.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 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«ТАНЦЕВАЛЬНЫЕ КОМПОЗИЦИИ»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Ведущий ставит на прослушивание какую-нибудь мелодию, взятую из песни, из классического произведения, кинофильма. Участники игры должны придумать танцевальные движения к этой мелодии и продемонстрировать танец, поэтому все игроки делятся на небольшие группы по 5—8 человек или разбиваются на пары, если этого требует танец.</w:t>
      </w:r>
    </w:p>
    <w:p w:rsidR="00A12F95" w:rsidRPr="00AF41AA" w:rsidRDefault="003E2B2B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 </w:t>
      </w:r>
    </w:p>
    <w:p w:rsidR="003E2B2B" w:rsidRPr="00AF41AA" w:rsidRDefault="003E2B2B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3E2B2B" w:rsidRPr="00AF41AA" w:rsidRDefault="003E2B2B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b/>
          <w:bCs/>
          <w:color w:val="C00000"/>
          <w:sz w:val="28"/>
          <w:szCs w:val="28"/>
        </w:rPr>
      </w:pPr>
    </w:p>
    <w:p w:rsidR="00A12F95" w:rsidRPr="00AF41AA" w:rsidRDefault="003E2B2B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 </w:t>
      </w:r>
      <w:r w:rsidRPr="00AF41AA">
        <w:rPr>
          <w:rFonts w:ascii="Verdana" w:hAnsi="Verdana"/>
          <w:b/>
          <w:bCs/>
          <w:color w:val="C00000"/>
          <w:sz w:val="28"/>
          <w:szCs w:val="28"/>
        </w:rPr>
        <w:t>«ХОДИМ КРУГОМ»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 xml:space="preserve">Участники игры, взявшись за руки, образуют круг. Водящий становится внутри него. Медленно двигаясь вправо или влево по кругу, </w:t>
      </w:r>
      <w:proofErr w:type="gramStart"/>
      <w:r w:rsidRPr="00AF41AA">
        <w:rPr>
          <w:rFonts w:ascii="Verdana" w:hAnsi="Verdana"/>
          <w:color w:val="C00000"/>
          <w:sz w:val="28"/>
          <w:szCs w:val="28"/>
        </w:rPr>
        <w:t>играющие</w:t>
      </w:r>
      <w:proofErr w:type="gramEnd"/>
      <w:r w:rsidRPr="00AF41AA">
        <w:rPr>
          <w:rFonts w:ascii="Verdana" w:hAnsi="Verdana"/>
          <w:color w:val="C00000"/>
          <w:sz w:val="28"/>
          <w:szCs w:val="28"/>
        </w:rPr>
        <w:t xml:space="preserve"> запевают песенку, в которой упоминается имя водящего: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Ходим кругом, друг за другом.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Эй, ребята, не зевать!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Все, что Коля (Саша, Ира или др.) нам покажет,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Будем дружно повторять!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Круг останавливается, и водящий показывает какие-либо движения (прыгает, как лягушка, вращает руками, крутится на месте или принимает какую-либо смешную позу). Все игроки должны в точности повторять его движения. После этого водящий подходит к кому-либо из ребят в круге и низко кланяется. Тот, кому поклонились, становится водящим.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Игра повторяется, хоровод движется в другую сторону.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 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b/>
          <w:bCs/>
          <w:color w:val="C00000"/>
          <w:sz w:val="28"/>
          <w:szCs w:val="28"/>
        </w:rPr>
        <w:t>«БАРАШЕК СЕРЕНЬКИЙ»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8"/>
          <w:szCs w:val="28"/>
        </w:rPr>
        <w:t>Игроки выбирают «барашка», образуют вокруг него круг, ведут хоровод и поют: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Ты, барашек серенький,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С хвостиком беленьким!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Мы тебя поили,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Мы тебя кормили,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Ты нас не бодай,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Лучше с нами поиграй,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i/>
          <w:iCs/>
          <w:color w:val="C00000"/>
          <w:sz w:val="28"/>
          <w:szCs w:val="28"/>
        </w:rPr>
        <w:t>Ну, давай же, догоняй!</w:t>
      </w:r>
    </w:p>
    <w:p w:rsidR="00A12F95" w:rsidRPr="00AF41AA" w:rsidRDefault="00A12F95" w:rsidP="00BB76E6">
      <w:pPr>
        <w:pStyle w:val="a4"/>
        <w:shd w:val="clear" w:color="auto" w:fill="FFFFFF"/>
        <w:spacing w:before="0" w:beforeAutospacing="0" w:after="153" w:afterAutospacing="0" w:line="266" w:lineRule="atLeast"/>
        <w:ind w:left="170" w:firstLine="709"/>
        <w:rPr>
          <w:rFonts w:ascii="Verdana" w:hAnsi="Verdana"/>
          <w:color w:val="C00000"/>
          <w:sz w:val="20"/>
          <w:szCs w:val="20"/>
        </w:rPr>
      </w:pPr>
      <w:r w:rsidRPr="00AF41AA">
        <w:rPr>
          <w:rFonts w:ascii="Verdana" w:hAnsi="Verdana"/>
          <w:color w:val="C00000"/>
          <w:sz w:val="20"/>
          <w:szCs w:val="20"/>
        </w:rPr>
        <w:t>   </w:t>
      </w:r>
      <w:r w:rsidRPr="00AF41AA">
        <w:rPr>
          <w:rStyle w:val="apple-converted-space"/>
          <w:rFonts w:ascii="Verdana" w:hAnsi="Verdana"/>
          <w:color w:val="C00000"/>
          <w:sz w:val="20"/>
          <w:szCs w:val="20"/>
        </w:rPr>
        <w:t> </w:t>
      </w:r>
      <w:r w:rsidRPr="00AF41AA">
        <w:rPr>
          <w:rFonts w:ascii="Verdana" w:hAnsi="Verdana"/>
          <w:color w:val="C00000"/>
          <w:sz w:val="28"/>
          <w:szCs w:val="28"/>
        </w:rPr>
        <w:t>Когда игроки допоют, они разбегаются по игровой площадке. «Барашек» бежит за кем-то и старается поймать. Если ему это удается, он меняется ролями с пойманным игроком.</w:t>
      </w:r>
    </w:p>
    <w:sectPr w:rsidR="00A12F95" w:rsidRPr="00AF41AA" w:rsidSect="00AF41AA">
      <w:pgSz w:w="11906" w:h="16838" w:code="9"/>
      <w:pgMar w:top="1134" w:right="851" w:bottom="1134" w:left="1701" w:header="709" w:footer="709" w:gutter="0"/>
      <w:pgBorders w:offsetFrom="page">
        <w:top w:val="flowersModern1" w:sz="16" w:space="24" w:color="C00000"/>
        <w:left w:val="flowersModern1" w:sz="16" w:space="24" w:color="C00000"/>
        <w:bottom w:val="flowersModern1" w:sz="16" w:space="24" w:color="C00000"/>
        <w:right w:val="flowersModern1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A12F95"/>
    <w:rsid w:val="001C3813"/>
    <w:rsid w:val="001F3C4A"/>
    <w:rsid w:val="002B646F"/>
    <w:rsid w:val="0035380A"/>
    <w:rsid w:val="003E2B2B"/>
    <w:rsid w:val="00532820"/>
    <w:rsid w:val="005330B1"/>
    <w:rsid w:val="0063230E"/>
    <w:rsid w:val="0070192B"/>
    <w:rsid w:val="007329DB"/>
    <w:rsid w:val="0082149D"/>
    <w:rsid w:val="008560F1"/>
    <w:rsid w:val="00866806"/>
    <w:rsid w:val="008B1555"/>
    <w:rsid w:val="008C5979"/>
    <w:rsid w:val="008F1DBB"/>
    <w:rsid w:val="009A27A1"/>
    <w:rsid w:val="009B5B3D"/>
    <w:rsid w:val="00A12F95"/>
    <w:rsid w:val="00A53F61"/>
    <w:rsid w:val="00A64CFB"/>
    <w:rsid w:val="00AC10DB"/>
    <w:rsid w:val="00AF1BA0"/>
    <w:rsid w:val="00AF41AA"/>
    <w:rsid w:val="00B00EFF"/>
    <w:rsid w:val="00B54C5C"/>
    <w:rsid w:val="00B624F7"/>
    <w:rsid w:val="00B92260"/>
    <w:rsid w:val="00BB76E6"/>
    <w:rsid w:val="00BE73E2"/>
    <w:rsid w:val="00C92B26"/>
    <w:rsid w:val="00D479B8"/>
    <w:rsid w:val="00EE5930"/>
    <w:rsid w:val="00F94FAF"/>
    <w:rsid w:val="00FC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2F9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F95"/>
  </w:style>
  <w:style w:type="paragraph" w:styleId="a5">
    <w:name w:val="Balloon Text"/>
    <w:basedOn w:val="a"/>
    <w:link w:val="a6"/>
    <w:uiPriority w:val="99"/>
    <w:semiHidden/>
    <w:unhideWhenUsed/>
    <w:rsid w:val="00632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пыженко</cp:lastModifiedBy>
  <cp:revision>11</cp:revision>
  <dcterms:created xsi:type="dcterms:W3CDTF">2015-03-30T14:19:00Z</dcterms:created>
  <dcterms:modified xsi:type="dcterms:W3CDTF">2019-06-16T18:13:00Z</dcterms:modified>
</cp:coreProperties>
</file>