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81" w:rsidRDefault="00896881" w:rsidP="0089688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ДЛЯ ЗАМЕТОК</w:t>
      </w:r>
    </w:p>
    <w:p w:rsidR="00896881" w:rsidRDefault="00896881" w:rsidP="00896881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2B9" w:rsidRDefault="008652B9" w:rsidP="00896881">
      <w:pPr>
        <w:pStyle w:val="a5"/>
        <w:spacing w:after="0" w:line="360" w:lineRule="auto"/>
        <w:ind w:left="0"/>
        <w:jc w:val="center"/>
      </w:pPr>
    </w:p>
    <w:p w:rsidR="00896881" w:rsidRDefault="00896881" w:rsidP="00896881"/>
    <w:p w:rsidR="00896881" w:rsidRDefault="00896881" w:rsidP="00896881">
      <w:pPr>
        <w:rPr>
          <w:rFonts w:ascii="Times New Roman" w:hAnsi="Times New Roman" w:cs="Times New Roman"/>
          <w:sz w:val="28"/>
        </w:rPr>
      </w:pPr>
    </w:p>
    <w:p w:rsidR="00896881" w:rsidRPr="00360BC9" w:rsidRDefault="008652B9" w:rsidP="0089688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26DF50" wp14:editId="4451DD93">
            <wp:simplePos x="0" y="0"/>
            <wp:positionH relativeFrom="margin">
              <wp:align>center</wp:align>
            </wp:positionH>
            <wp:positionV relativeFrom="paragraph">
              <wp:posOffset>660400</wp:posOffset>
            </wp:positionV>
            <wp:extent cx="2762250" cy="1923415"/>
            <wp:effectExtent l="171450" t="171450" r="171450" b="172085"/>
            <wp:wrapTight wrapText="bothSides">
              <wp:wrapPolygon edited="0">
                <wp:start x="-1192" y="-1925"/>
                <wp:lineTo x="-1341" y="23319"/>
                <wp:lineTo x="22792" y="23319"/>
                <wp:lineTo x="22643" y="-1925"/>
                <wp:lineTo x="-1192" y="-1925"/>
              </wp:wrapPolygon>
            </wp:wrapTight>
            <wp:docPr id="2" name="Рисунок 2" descr="http://ds23shur-ros.edu.yar.ru/untitlapred-2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3shur-ros.edu.yar.ru/untitlapred-2_w273_h1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23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652B9" w:rsidRDefault="008652B9" w:rsidP="0089688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52B9" w:rsidRDefault="008652B9" w:rsidP="0089688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52B9" w:rsidRDefault="008652B9" w:rsidP="0089688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52B9" w:rsidRDefault="008652B9" w:rsidP="0089688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652B9" w:rsidRDefault="008652B9" w:rsidP="0089688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96881" w:rsidRDefault="00896881" w:rsidP="0089688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Адрес:</w:t>
      </w:r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152124 Ярославская область, Ростовский район, с. </w:t>
      </w:r>
      <w:proofErr w:type="spellStart"/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Шурскол</w:t>
      </w:r>
      <w:proofErr w:type="spellEnd"/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ул. Сельская, 8а</w:t>
      </w:r>
    </w:p>
    <w:p w:rsidR="00896881" w:rsidRPr="00070E97" w:rsidRDefault="00896881" w:rsidP="0089688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Тел./факс:</w:t>
      </w:r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8 (48536) 26-7-37</w:t>
      </w:r>
    </w:p>
    <w:p w:rsidR="00896881" w:rsidRPr="00F672AB" w:rsidRDefault="00896881" w:rsidP="0089688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070E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hyperlink r:id="rId5" w:history="1">
        <w:r w:rsidRPr="00070E9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dou23katysha@yandex.ru</w:t>
        </w:r>
      </w:hyperlink>
      <w:r w:rsidRPr="00070E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96881" w:rsidRDefault="00896881" w:rsidP="00896881">
      <w:pPr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896881" w:rsidRDefault="00896881" w:rsidP="00896881">
      <w:pPr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896881" w:rsidRPr="008652B9" w:rsidRDefault="00896881" w:rsidP="00896881">
      <w:pPr>
        <w:jc w:val="center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8652B9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Муниципальное дошкольное</w:t>
      </w:r>
    </w:p>
    <w:p w:rsidR="00896881" w:rsidRPr="008652B9" w:rsidRDefault="00896881" w:rsidP="00896881">
      <w:pPr>
        <w:jc w:val="center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8652B9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образовательное учреждение</w:t>
      </w:r>
    </w:p>
    <w:p w:rsidR="00896881" w:rsidRPr="008652B9" w:rsidRDefault="00896881" w:rsidP="00896881">
      <w:pPr>
        <w:jc w:val="center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8652B9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«Детский сад № 23 с. </w:t>
      </w:r>
      <w:proofErr w:type="spellStart"/>
      <w:r w:rsidRPr="008652B9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Шурскол</w:t>
      </w:r>
      <w:proofErr w:type="spellEnd"/>
      <w:r w:rsidRPr="008652B9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»</w:t>
      </w:r>
    </w:p>
    <w:p w:rsidR="00896881" w:rsidRPr="00360BC9" w:rsidRDefault="00896881" w:rsidP="00896881">
      <w:pPr>
        <w:rPr>
          <w:rStyle w:val="a3"/>
          <w:rFonts w:ascii="Monotype Corsiva" w:hAnsi="Monotype Corsiva" w:cs="Times New Roman"/>
          <w:color w:val="111111"/>
          <w:sz w:val="32"/>
          <w:szCs w:val="26"/>
          <w:bdr w:val="none" w:sz="0" w:space="0" w:color="auto" w:frame="1"/>
          <w:shd w:val="clear" w:color="auto" w:fill="FFFFFF"/>
        </w:rPr>
      </w:pPr>
    </w:p>
    <w:p w:rsidR="00896881" w:rsidRPr="00360BC9" w:rsidRDefault="00896881" w:rsidP="00896881">
      <w:pPr>
        <w:jc w:val="center"/>
        <w:rPr>
          <w:rStyle w:val="a3"/>
          <w:rFonts w:ascii="Monotype Corsiva" w:hAnsi="Monotype Corsiva" w:cs="Times New Roman"/>
          <w:color w:val="111111"/>
          <w:sz w:val="48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Monotype Corsiva" w:hAnsi="Monotype Corsiva" w:cs="Times New Roman"/>
          <w:color w:val="111111"/>
          <w:sz w:val="48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Monotype Corsiva" w:hAnsi="Monotype Corsiva" w:cs="Times New Roman"/>
          <w:color w:val="111111"/>
          <w:sz w:val="48"/>
          <w:szCs w:val="26"/>
          <w:bdr w:val="none" w:sz="0" w:space="0" w:color="auto" w:frame="1"/>
          <w:shd w:val="clear" w:color="auto" w:fill="FFFFFF"/>
        </w:rPr>
        <w:t>П</w:t>
      </w:r>
      <w:r w:rsidRPr="00896881">
        <w:rPr>
          <w:rFonts w:ascii="Monotype Corsiva" w:hAnsi="Monotype Corsiva" w:cs="Times New Roman"/>
          <w:b/>
          <w:bCs/>
          <w:color w:val="111111"/>
          <w:sz w:val="48"/>
          <w:szCs w:val="26"/>
          <w:bdr w:val="none" w:sz="0" w:space="0" w:color="auto" w:frame="1"/>
          <w:shd w:val="clear" w:color="auto" w:fill="FFFFFF"/>
        </w:rPr>
        <w:t xml:space="preserve">ервый подарок Фридриха Фребеля — </w:t>
      </w:r>
      <w:r w:rsidRPr="00896881">
        <w:rPr>
          <w:rFonts w:ascii="Monotype Corsiva" w:hAnsi="Monotype Corsiva" w:cs="Times New Roman"/>
          <w:b/>
          <w:bCs/>
          <w:color w:val="FF0000"/>
          <w:sz w:val="72"/>
          <w:szCs w:val="26"/>
          <w:bdr w:val="none" w:sz="0" w:space="0" w:color="auto" w:frame="1"/>
          <w:shd w:val="clear" w:color="auto" w:fill="FFFFFF"/>
        </w:rPr>
        <w:t>Ц</w:t>
      </w:r>
      <w:r w:rsidRPr="00896881">
        <w:rPr>
          <w:rFonts w:ascii="Monotype Corsiva" w:hAnsi="Monotype Corsiva" w:cs="Times New Roman"/>
          <w:b/>
          <w:bCs/>
          <w:color w:val="FFC000"/>
          <w:sz w:val="72"/>
          <w:szCs w:val="26"/>
          <w:bdr w:val="none" w:sz="0" w:space="0" w:color="auto" w:frame="1"/>
          <w:shd w:val="clear" w:color="auto" w:fill="FFFFFF"/>
        </w:rPr>
        <w:t>в</w:t>
      </w:r>
      <w:r w:rsidRPr="00896881">
        <w:rPr>
          <w:rFonts w:ascii="Monotype Corsiva" w:hAnsi="Monotype Corsiva" w:cs="Times New Roman"/>
          <w:b/>
          <w:bCs/>
          <w:color w:val="FFFF00"/>
          <w:sz w:val="72"/>
          <w:szCs w:val="26"/>
          <w:bdr w:val="none" w:sz="0" w:space="0" w:color="auto" w:frame="1"/>
          <w:shd w:val="clear" w:color="auto" w:fill="FFFFFF"/>
        </w:rPr>
        <w:t>е</w:t>
      </w:r>
      <w:r w:rsidRPr="00896881">
        <w:rPr>
          <w:rFonts w:ascii="Monotype Corsiva" w:hAnsi="Monotype Corsiva" w:cs="Times New Roman"/>
          <w:b/>
          <w:bCs/>
          <w:color w:val="00B050"/>
          <w:sz w:val="72"/>
          <w:szCs w:val="26"/>
          <w:bdr w:val="none" w:sz="0" w:space="0" w:color="auto" w:frame="1"/>
          <w:shd w:val="clear" w:color="auto" w:fill="FFFFFF"/>
        </w:rPr>
        <w:t>т</w:t>
      </w:r>
      <w:r w:rsidRPr="00896881">
        <w:rPr>
          <w:rFonts w:ascii="Monotype Corsiva" w:hAnsi="Monotype Corsiva" w:cs="Times New Roman"/>
          <w:b/>
          <w:bCs/>
          <w:color w:val="2E74B5" w:themeColor="accent1" w:themeShade="BF"/>
          <w:sz w:val="72"/>
          <w:szCs w:val="26"/>
          <w:bdr w:val="none" w:sz="0" w:space="0" w:color="auto" w:frame="1"/>
          <w:shd w:val="clear" w:color="auto" w:fill="FFFFFF"/>
        </w:rPr>
        <w:t>а</w:t>
      </w:r>
    </w:p>
    <w:p w:rsidR="00896881" w:rsidRPr="008652B9" w:rsidRDefault="008652B9" w:rsidP="008652B9">
      <w:pPr>
        <w:jc w:val="center"/>
        <w:rPr>
          <w:rStyle w:val="a3"/>
          <w:rFonts w:ascii="Times New Roman" w:hAnsi="Times New Roman" w:cs="Times New Roman"/>
          <w:color w:val="111111"/>
          <w:sz w:val="32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z w:val="32"/>
          <w:szCs w:val="2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959100" cy="2135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B9" w:rsidRDefault="008652B9" w:rsidP="00896881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896881" w:rsidRPr="00F672AB" w:rsidRDefault="00896881" w:rsidP="00896881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F672AB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Подготовил воспитатель:</w:t>
      </w:r>
    </w:p>
    <w:p w:rsidR="00896881" w:rsidRDefault="00896881" w:rsidP="00896881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F672AB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Козлова Юлия Романовна</w:t>
      </w:r>
    </w:p>
    <w:p w:rsidR="005746B3" w:rsidRDefault="005746B3" w:rsidP="00896881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5746B3" w:rsidRDefault="005746B3" w:rsidP="00896881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2020 г.</w:t>
      </w: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lastRenderedPageBreak/>
        <w:t>Игровой набор для раннего развития по методике Фридриха Фребеля</w:t>
      </w: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 — это последовательная система развития. Шаг за шагом ребенок идет от объемных тел к поверхностям, от поверхностей к линиям, от линий к точкам. Постепенно от объектов реального мира, ребенок переходит к абстракциям и погружается в мир науки через игры Фридриха Фребеля.</w:t>
      </w: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Pr="00EF4DDE" w:rsidRDefault="00EF4DDE" w:rsidP="00EF4DD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F4DDE">
        <w:rPr>
          <w:rFonts w:ascii="Times New Roman" w:hAnsi="Times New Roman" w:cs="Times New Roman"/>
          <w:b/>
          <w:i/>
          <w:sz w:val="32"/>
        </w:rPr>
        <w:t>Первый подарок Фридриха Фребеля — Цвета</w:t>
      </w:r>
    </w:p>
    <w:p w:rsidR="00EF4DDE" w:rsidRDefault="00EF4DDE" w:rsidP="00EF4DDE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Шесть цветных шерстяных шариков диаметром около 4 см.</w:t>
      </w: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Рекомендовано детям</w:t>
      </w: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 с 2-3 мес.</w:t>
      </w: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Фридрих Фребель признал, что мяч это первая или любимая игрушкой младенцев. Он легкий и простой для захвата или удержания.</w:t>
      </w: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Обучение по методике Фридриха Фребеля происходит от впечатлений, сформированных во время игры.</w:t>
      </w: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Ребенок формирует свои первые впечатления о физическом мире — удерживая, катая, размахивая, бросая и наблюдая за мячом.</w:t>
      </w:r>
      <w:r w:rsidRPr="00EF4DD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Шарики помогают ребенку начать различать форму, цвет и движение — физические свойства </w:t>
      </w: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материи. Эта ранняя физическая активность улучшает координацию глазных мышц и общего моторного контроля.</w:t>
      </w:r>
    </w:p>
    <w:p w:rsidR="009B1164" w:rsidRDefault="009B1164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6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363220</wp:posOffset>
            </wp:positionV>
            <wp:extent cx="2573585" cy="3124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58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164" w:rsidRDefault="009B1164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9B116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9B1164" w:rsidRDefault="009B1164" w:rsidP="009B1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ФОРМА</w:t>
      </w: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Шар круглый, без острых углов. Нет плоскостей или линий. Его легко удержать. Мяч имеет вес и размер. Мягкая пряжа является гибкой и может быть слегка сжата. Он мягкий и, возможно, имеет слабый запах. </w:t>
      </w: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Сжимая и разжимая шерстяной мячик, ребенок узнает понятия «здесь» или «не здесь».</w:t>
      </w: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ЦВЕТ</w:t>
      </w: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Шарики из первого подарка имеют шесть цветов, которые делятся на основные цвета (красный / желтый / синий) и вторичные цвета (оранжевый / зеленый / фиолетовый). Поскольку каждый шар одинаковый, за исключением цвета, ребенок начинает различать шары по их уникальному качеству — цвету. </w:t>
      </w: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ДВИЖЕНИЕ</w:t>
      </w: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  <w:r w:rsidRPr="00EF4DDE"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  <w:t>Материя может находиться в движении или в состоянии покоя. Мяч имеет множество возможных движений — катящийся, качающийся, вращающийся, прыгающий, танцующий и т.д. Вводите новые движения, когда ребенок уже знакомым с другими. Движения обычно вводятся как часть игры или история, в которой мяч является главным персонажем. </w:t>
      </w:r>
    </w:p>
    <w:p w:rsidR="00EF4DDE" w:rsidRPr="00EF4DDE" w:rsidRDefault="00EF4DDE" w:rsidP="00EF4D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6"/>
          <w:bdr w:val="none" w:sz="0" w:space="0" w:color="auto" w:frame="1"/>
          <w:shd w:val="clear" w:color="auto" w:fill="FFFFFF"/>
        </w:rPr>
      </w:pPr>
    </w:p>
    <w:p w:rsidR="004705DC" w:rsidRPr="0051135B" w:rsidRDefault="004705DC" w:rsidP="0089688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705DC" w:rsidRPr="0051135B" w:rsidSect="00896881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4C"/>
    <w:rsid w:val="004705DC"/>
    <w:rsid w:val="0051135B"/>
    <w:rsid w:val="005746B3"/>
    <w:rsid w:val="008652B9"/>
    <w:rsid w:val="00896881"/>
    <w:rsid w:val="009B1164"/>
    <w:rsid w:val="00E8614C"/>
    <w:rsid w:val="00E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A7-9826-4F68-8109-CF8BD2D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881"/>
    <w:rPr>
      <w:b/>
      <w:bCs/>
    </w:rPr>
  </w:style>
  <w:style w:type="character" w:styleId="a4">
    <w:name w:val="Hyperlink"/>
    <w:basedOn w:val="a0"/>
    <w:uiPriority w:val="99"/>
    <w:unhideWhenUsed/>
    <w:rsid w:val="008968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968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6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dou23katysha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</dc:creator>
  <cp:keywords/>
  <dc:description/>
  <cp:lastModifiedBy>Kote</cp:lastModifiedBy>
  <cp:revision>5</cp:revision>
  <dcterms:created xsi:type="dcterms:W3CDTF">2020-10-25T18:18:00Z</dcterms:created>
  <dcterms:modified xsi:type="dcterms:W3CDTF">2020-10-25T18:40:00Z</dcterms:modified>
</cp:coreProperties>
</file>